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3270C" w:rsidRDefault="0053270C" w:rsidP="0053270C">
      <w:pPr>
        <w:pStyle w:val="a4"/>
        <w:ind w:left="851" w:right="709"/>
        <w:jc w:val="right"/>
        <w:rPr>
          <w:sz w:val="26"/>
          <w:szCs w:val="26"/>
        </w:rPr>
      </w:pPr>
      <w:r>
        <w:rPr>
          <w:sz w:val="26"/>
          <w:szCs w:val="26"/>
        </w:rPr>
        <w:t>Приложение 1</w:t>
      </w:r>
    </w:p>
    <w:p w:rsidR="0053270C" w:rsidRDefault="0053270C" w:rsidP="0053270C">
      <w:pPr>
        <w:pStyle w:val="a4"/>
        <w:ind w:left="851" w:right="709"/>
        <w:jc w:val="right"/>
        <w:rPr>
          <w:sz w:val="26"/>
          <w:szCs w:val="26"/>
        </w:rPr>
      </w:pPr>
      <w:r>
        <w:rPr>
          <w:sz w:val="26"/>
          <w:szCs w:val="26"/>
        </w:rPr>
        <w:t>к Положению</w:t>
      </w:r>
    </w:p>
    <w:p w:rsidR="0053270C" w:rsidRPr="005A5A70" w:rsidRDefault="0053270C" w:rsidP="0053270C">
      <w:pPr>
        <w:spacing w:after="0" w:line="240" w:lineRule="atLeast"/>
        <w:jc w:val="center"/>
        <w:rPr>
          <w:rFonts w:ascii="Times New Roman" w:hAnsi="Times New Roman"/>
          <w:sz w:val="28"/>
          <w:szCs w:val="28"/>
        </w:rPr>
      </w:pPr>
      <w:r w:rsidRPr="005A5A70">
        <w:rPr>
          <w:rFonts w:ascii="Times New Roman" w:hAnsi="Times New Roman"/>
          <w:sz w:val="28"/>
          <w:szCs w:val="28"/>
        </w:rPr>
        <w:t xml:space="preserve">Карта </w:t>
      </w:r>
    </w:p>
    <w:p w:rsidR="0053270C" w:rsidRPr="005A5A70" w:rsidRDefault="0053270C" w:rsidP="0053270C">
      <w:pPr>
        <w:spacing w:after="0" w:line="240" w:lineRule="atLeast"/>
        <w:jc w:val="center"/>
        <w:rPr>
          <w:rFonts w:ascii="Times New Roman" w:hAnsi="Times New Roman"/>
          <w:sz w:val="28"/>
          <w:szCs w:val="28"/>
        </w:rPr>
      </w:pPr>
      <w:r w:rsidRPr="005A5A70">
        <w:rPr>
          <w:rFonts w:ascii="Times New Roman" w:hAnsi="Times New Roman"/>
          <w:sz w:val="28"/>
          <w:szCs w:val="28"/>
        </w:rPr>
        <w:t xml:space="preserve">рисков нарушений антимонопольного законодательства </w:t>
      </w:r>
    </w:p>
    <w:p w:rsidR="0053270C" w:rsidRDefault="0053270C" w:rsidP="0053270C">
      <w:pPr>
        <w:spacing w:after="0" w:line="240" w:lineRule="atLeast"/>
        <w:jc w:val="center"/>
        <w:rPr>
          <w:rFonts w:ascii="Times New Roman" w:hAnsi="Times New Roman"/>
          <w:sz w:val="28"/>
          <w:szCs w:val="28"/>
        </w:rPr>
      </w:pPr>
      <w:r w:rsidRPr="005A5A70">
        <w:rPr>
          <w:rFonts w:ascii="Times New Roman" w:hAnsi="Times New Roman"/>
          <w:sz w:val="28"/>
          <w:szCs w:val="28"/>
        </w:rPr>
        <w:t>(</w:t>
      </w:r>
      <w:proofErr w:type="spellStart"/>
      <w:r w:rsidRPr="005A5A70">
        <w:rPr>
          <w:rFonts w:ascii="Times New Roman" w:hAnsi="Times New Roman"/>
          <w:sz w:val="28"/>
          <w:szCs w:val="28"/>
        </w:rPr>
        <w:t>комплаенс</w:t>
      </w:r>
      <w:proofErr w:type="spellEnd"/>
      <w:r w:rsidRPr="005A5A70">
        <w:rPr>
          <w:rFonts w:ascii="Times New Roman" w:hAnsi="Times New Roman"/>
          <w:sz w:val="28"/>
          <w:szCs w:val="28"/>
        </w:rPr>
        <w:t xml:space="preserve"> – рисков) </w:t>
      </w:r>
      <w:r>
        <w:rPr>
          <w:rFonts w:ascii="Times New Roman" w:hAnsi="Times New Roman"/>
          <w:sz w:val="28"/>
          <w:szCs w:val="28"/>
        </w:rPr>
        <w:t>управления труда и социальной поддержки населения</w:t>
      </w:r>
    </w:p>
    <w:p w:rsidR="0053270C" w:rsidRPr="005A5A70" w:rsidRDefault="0053270C" w:rsidP="0053270C">
      <w:pPr>
        <w:spacing w:after="0" w:line="240" w:lineRule="atLeast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Администрации Ярославского муниципального района</w:t>
      </w:r>
    </w:p>
    <w:p w:rsidR="0053270C" w:rsidRPr="005A5A70" w:rsidRDefault="0053270C" w:rsidP="0053270C">
      <w:pPr>
        <w:jc w:val="center"/>
        <w:rPr>
          <w:rFonts w:ascii="Times New Roman" w:hAnsi="Times New Roman"/>
          <w:sz w:val="28"/>
          <w:szCs w:val="28"/>
        </w:rPr>
      </w:pPr>
    </w:p>
    <w:tbl>
      <w:tblPr>
        <w:tblStyle w:val="a3"/>
        <w:tblW w:w="14850" w:type="dxa"/>
        <w:tblLayout w:type="fixed"/>
        <w:tblLook w:val="04A0" w:firstRow="1" w:lastRow="0" w:firstColumn="1" w:lastColumn="0" w:noHBand="0" w:noVBand="1"/>
      </w:tblPr>
      <w:tblGrid>
        <w:gridCol w:w="2235"/>
        <w:gridCol w:w="4394"/>
        <w:gridCol w:w="4536"/>
        <w:gridCol w:w="3685"/>
      </w:tblGrid>
      <w:tr w:rsidR="0053270C" w:rsidRPr="00E0757F" w:rsidTr="00A4356B">
        <w:tc>
          <w:tcPr>
            <w:tcW w:w="2235" w:type="dxa"/>
            <w:hideMark/>
          </w:tcPr>
          <w:p w:rsidR="0053270C" w:rsidRPr="00E0757F" w:rsidRDefault="0053270C" w:rsidP="00A4356B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0757F">
              <w:rPr>
                <w:rFonts w:ascii="Times New Roman" w:hAnsi="Times New Roman"/>
                <w:sz w:val="26"/>
                <w:szCs w:val="26"/>
              </w:rPr>
              <w:t>Уровень риска</w:t>
            </w:r>
          </w:p>
        </w:tc>
        <w:tc>
          <w:tcPr>
            <w:tcW w:w="4394" w:type="dxa"/>
            <w:hideMark/>
          </w:tcPr>
          <w:p w:rsidR="0053270C" w:rsidRPr="00E0757F" w:rsidRDefault="0053270C" w:rsidP="00A4356B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0757F">
              <w:rPr>
                <w:rFonts w:ascii="Times New Roman" w:hAnsi="Times New Roman"/>
                <w:sz w:val="26"/>
                <w:szCs w:val="26"/>
              </w:rPr>
              <w:t>Вид риска (описание)</w:t>
            </w:r>
          </w:p>
        </w:tc>
        <w:tc>
          <w:tcPr>
            <w:tcW w:w="4536" w:type="dxa"/>
            <w:hideMark/>
          </w:tcPr>
          <w:p w:rsidR="0053270C" w:rsidRPr="00E0757F" w:rsidRDefault="0053270C" w:rsidP="00A4356B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0757F">
              <w:rPr>
                <w:rFonts w:ascii="Times New Roman" w:hAnsi="Times New Roman"/>
                <w:sz w:val="26"/>
                <w:szCs w:val="26"/>
              </w:rPr>
              <w:t>Причины и условия возникновения рисков (описание)</w:t>
            </w:r>
          </w:p>
        </w:tc>
        <w:tc>
          <w:tcPr>
            <w:tcW w:w="3685" w:type="dxa"/>
            <w:hideMark/>
          </w:tcPr>
          <w:p w:rsidR="0053270C" w:rsidRPr="00E0757F" w:rsidRDefault="0053270C" w:rsidP="00A4356B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0757F">
              <w:rPr>
                <w:rFonts w:ascii="Times New Roman" w:hAnsi="Times New Roman"/>
                <w:sz w:val="26"/>
                <w:szCs w:val="26"/>
              </w:rPr>
              <w:t xml:space="preserve">Наименование структурного подразделения, при реализации функций и полномочий которого возможно возникновение </w:t>
            </w:r>
            <w:proofErr w:type="spellStart"/>
            <w:r w:rsidRPr="00E0757F">
              <w:rPr>
                <w:rFonts w:ascii="Times New Roman" w:hAnsi="Times New Roman"/>
                <w:sz w:val="26"/>
                <w:szCs w:val="26"/>
              </w:rPr>
              <w:t>комплаенс</w:t>
            </w:r>
            <w:proofErr w:type="spellEnd"/>
            <w:r w:rsidRPr="00E0757F">
              <w:rPr>
                <w:rFonts w:ascii="Times New Roman" w:hAnsi="Times New Roman"/>
                <w:sz w:val="26"/>
                <w:szCs w:val="26"/>
              </w:rPr>
              <w:t xml:space="preserve"> - рисков</w:t>
            </w:r>
          </w:p>
        </w:tc>
      </w:tr>
      <w:tr w:rsidR="0053270C" w:rsidRPr="00E0757F" w:rsidTr="00A4356B">
        <w:tc>
          <w:tcPr>
            <w:tcW w:w="2235" w:type="dxa"/>
            <w:hideMark/>
          </w:tcPr>
          <w:p w:rsidR="0053270C" w:rsidRPr="00E0757F" w:rsidRDefault="0053270C" w:rsidP="00A4356B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0757F"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  <w:tc>
          <w:tcPr>
            <w:tcW w:w="4394" w:type="dxa"/>
            <w:hideMark/>
          </w:tcPr>
          <w:p w:rsidR="0053270C" w:rsidRPr="00E0757F" w:rsidRDefault="0053270C" w:rsidP="00A4356B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0757F">
              <w:rPr>
                <w:rFonts w:ascii="Times New Roman" w:hAnsi="Times New Roman"/>
                <w:sz w:val="26"/>
                <w:szCs w:val="26"/>
              </w:rPr>
              <w:t>2</w:t>
            </w:r>
          </w:p>
        </w:tc>
        <w:tc>
          <w:tcPr>
            <w:tcW w:w="4536" w:type="dxa"/>
            <w:hideMark/>
          </w:tcPr>
          <w:p w:rsidR="0053270C" w:rsidRPr="00E0757F" w:rsidRDefault="0053270C" w:rsidP="00A4356B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0757F">
              <w:rPr>
                <w:rFonts w:ascii="Times New Roman" w:hAnsi="Times New Roman"/>
                <w:sz w:val="26"/>
                <w:szCs w:val="26"/>
              </w:rPr>
              <w:t>3</w:t>
            </w:r>
          </w:p>
        </w:tc>
        <w:tc>
          <w:tcPr>
            <w:tcW w:w="3685" w:type="dxa"/>
            <w:hideMark/>
          </w:tcPr>
          <w:p w:rsidR="0053270C" w:rsidRPr="00E0757F" w:rsidRDefault="0053270C" w:rsidP="00A4356B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0757F">
              <w:rPr>
                <w:rFonts w:ascii="Times New Roman" w:hAnsi="Times New Roman"/>
                <w:sz w:val="26"/>
                <w:szCs w:val="26"/>
              </w:rPr>
              <w:t>4</w:t>
            </w:r>
          </w:p>
        </w:tc>
      </w:tr>
      <w:tr w:rsidR="0053270C" w:rsidRPr="00E0757F" w:rsidTr="00A4356B">
        <w:tc>
          <w:tcPr>
            <w:tcW w:w="2235" w:type="dxa"/>
          </w:tcPr>
          <w:p w:rsidR="0053270C" w:rsidRPr="00E0757F" w:rsidRDefault="0053270C" w:rsidP="00A4356B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0757F">
              <w:rPr>
                <w:rFonts w:ascii="Times New Roman" w:hAnsi="Times New Roman"/>
                <w:sz w:val="26"/>
                <w:szCs w:val="26"/>
              </w:rPr>
              <w:t>Высокий</w:t>
            </w:r>
          </w:p>
        </w:tc>
        <w:tc>
          <w:tcPr>
            <w:tcW w:w="4394" w:type="dxa"/>
          </w:tcPr>
          <w:p w:rsidR="0053270C" w:rsidRPr="00E0757F" w:rsidRDefault="0053270C" w:rsidP="00A4356B">
            <w:pPr>
              <w:jc w:val="both"/>
              <w:rPr>
                <w:rFonts w:ascii="Times New Roman" w:hAnsi="Times New Roman"/>
                <w:sz w:val="26"/>
                <w:szCs w:val="26"/>
                <w:lang w:eastAsia="en-US"/>
              </w:rPr>
            </w:pPr>
            <w:r w:rsidRPr="00E0757F">
              <w:rPr>
                <w:rFonts w:ascii="Times New Roman" w:hAnsi="Times New Roman"/>
                <w:sz w:val="26"/>
                <w:szCs w:val="26"/>
                <w:lang w:eastAsia="en-US"/>
              </w:rPr>
              <w:t xml:space="preserve">Создание участникам </w:t>
            </w:r>
            <w:proofErr w:type="gramStart"/>
            <w:r w:rsidRPr="00E0757F">
              <w:rPr>
                <w:rFonts w:ascii="Times New Roman" w:hAnsi="Times New Roman"/>
                <w:sz w:val="26"/>
                <w:szCs w:val="26"/>
                <w:lang w:eastAsia="en-US"/>
              </w:rPr>
              <w:t>закупок  преимущественных</w:t>
            </w:r>
            <w:proofErr w:type="gramEnd"/>
            <w:r w:rsidRPr="00E0757F">
              <w:rPr>
                <w:rFonts w:ascii="Times New Roman" w:hAnsi="Times New Roman"/>
                <w:sz w:val="26"/>
                <w:szCs w:val="26"/>
                <w:lang w:eastAsia="en-US"/>
              </w:rPr>
              <w:t xml:space="preserve"> условий участия в закупках путем установления/не установления требований к участникам закупок не в соответствии с требованиями законодательства </w:t>
            </w:r>
          </w:p>
          <w:p w:rsidR="0053270C" w:rsidRPr="00E0757F" w:rsidRDefault="0053270C" w:rsidP="00A4356B">
            <w:pPr>
              <w:jc w:val="both"/>
              <w:rPr>
                <w:rFonts w:ascii="Times New Roman" w:hAnsi="Times New Roman"/>
                <w:sz w:val="26"/>
                <w:szCs w:val="26"/>
                <w:lang w:eastAsia="en-US"/>
              </w:rPr>
            </w:pPr>
          </w:p>
        </w:tc>
        <w:tc>
          <w:tcPr>
            <w:tcW w:w="4536" w:type="dxa"/>
          </w:tcPr>
          <w:p w:rsidR="0053270C" w:rsidRPr="00E0757F" w:rsidRDefault="0053270C" w:rsidP="00A4356B">
            <w:pPr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E0757F">
              <w:rPr>
                <w:rFonts w:ascii="Times New Roman" w:hAnsi="Times New Roman"/>
                <w:sz w:val="26"/>
                <w:szCs w:val="26"/>
              </w:rPr>
              <w:t>1) отсутствие надлежащей экспертизы документации закупки;</w:t>
            </w:r>
          </w:p>
          <w:p w:rsidR="0053270C" w:rsidRPr="00E0757F" w:rsidRDefault="0053270C" w:rsidP="00A4356B">
            <w:pPr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E0757F">
              <w:rPr>
                <w:rFonts w:ascii="Times New Roman" w:hAnsi="Times New Roman"/>
                <w:sz w:val="26"/>
                <w:szCs w:val="26"/>
              </w:rPr>
              <w:t>2) отсутствие разъяснений уполномоченного органа по вопросам проведения аналогичных закупок;</w:t>
            </w:r>
          </w:p>
          <w:p w:rsidR="0053270C" w:rsidRPr="00E0757F" w:rsidRDefault="0053270C" w:rsidP="00A4356B">
            <w:pPr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E0757F">
              <w:rPr>
                <w:rFonts w:ascii="Times New Roman" w:hAnsi="Times New Roman"/>
                <w:sz w:val="26"/>
                <w:szCs w:val="26"/>
              </w:rPr>
              <w:t>3) отсутствие достаточной квалификации сотрудников;</w:t>
            </w:r>
          </w:p>
          <w:p w:rsidR="0053270C" w:rsidRPr="00E0757F" w:rsidRDefault="0053270C" w:rsidP="00A4356B">
            <w:pPr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E0757F">
              <w:rPr>
                <w:rFonts w:ascii="Times New Roman" w:hAnsi="Times New Roman"/>
                <w:sz w:val="26"/>
                <w:szCs w:val="26"/>
              </w:rPr>
              <w:t>4) высокая нагрузка на сотрудников</w:t>
            </w:r>
          </w:p>
          <w:p w:rsidR="0053270C" w:rsidRPr="00E0757F" w:rsidRDefault="0053270C" w:rsidP="00A4356B">
            <w:pPr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685" w:type="dxa"/>
            <w:vMerge w:val="restart"/>
          </w:tcPr>
          <w:p w:rsidR="0053270C" w:rsidRPr="00E0757F" w:rsidRDefault="0053270C" w:rsidP="00A4356B">
            <w:pPr>
              <w:jc w:val="both"/>
              <w:rPr>
                <w:rFonts w:ascii="Times New Roman" w:hAnsi="Times New Roman"/>
                <w:bCs/>
                <w:sz w:val="26"/>
                <w:szCs w:val="26"/>
                <w:shd w:val="clear" w:color="auto" w:fill="FFFFFF"/>
              </w:rPr>
            </w:pPr>
            <w:r w:rsidRPr="00E0757F">
              <w:rPr>
                <w:rFonts w:ascii="Times New Roman" w:hAnsi="Times New Roman"/>
                <w:sz w:val="26"/>
                <w:szCs w:val="26"/>
              </w:rPr>
              <w:t>Заместитель начальника управления</w:t>
            </w:r>
          </w:p>
        </w:tc>
      </w:tr>
      <w:tr w:rsidR="0053270C" w:rsidRPr="00E0757F" w:rsidTr="00A4356B">
        <w:tc>
          <w:tcPr>
            <w:tcW w:w="2235" w:type="dxa"/>
          </w:tcPr>
          <w:p w:rsidR="0053270C" w:rsidRPr="00E0757F" w:rsidRDefault="0053270C" w:rsidP="00A4356B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0757F">
              <w:rPr>
                <w:rFonts w:ascii="Times New Roman" w:hAnsi="Times New Roman"/>
                <w:sz w:val="26"/>
                <w:szCs w:val="26"/>
              </w:rPr>
              <w:t>Высокий</w:t>
            </w:r>
          </w:p>
        </w:tc>
        <w:tc>
          <w:tcPr>
            <w:tcW w:w="4394" w:type="dxa"/>
          </w:tcPr>
          <w:p w:rsidR="0053270C" w:rsidRPr="00E0757F" w:rsidRDefault="0053270C" w:rsidP="00A4356B">
            <w:pPr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E0757F">
              <w:rPr>
                <w:rFonts w:ascii="Times New Roman" w:hAnsi="Times New Roman"/>
                <w:sz w:val="26"/>
                <w:szCs w:val="26"/>
                <w:lang w:eastAsia="en-US"/>
              </w:rPr>
              <w:t xml:space="preserve">Создание участникам </w:t>
            </w:r>
            <w:proofErr w:type="gramStart"/>
            <w:r w:rsidRPr="00E0757F">
              <w:rPr>
                <w:rFonts w:ascii="Times New Roman" w:hAnsi="Times New Roman"/>
                <w:sz w:val="26"/>
                <w:szCs w:val="26"/>
                <w:lang w:eastAsia="en-US"/>
              </w:rPr>
              <w:t>закупок  преимущественных</w:t>
            </w:r>
            <w:proofErr w:type="gramEnd"/>
            <w:r w:rsidRPr="00E0757F">
              <w:rPr>
                <w:rFonts w:ascii="Times New Roman" w:hAnsi="Times New Roman"/>
                <w:sz w:val="26"/>
                <w:szCs w:val="26"/>
                <w:lang w:eastAsia="en-US"/>
              </w:rPr>
              <w:t xml:space="preserve"> условий участия в закупках путем доступа к информации о планируемой к проведению закупке и ее условиях ранее срока размещения в ЕИС извещения и документации</w:t>
            </w:r>
            <w:r w:rsidRPr="00E0757F">
              <w:rPr>
                <w:rFonts w:ascii="Times New Roman" w:hAnsi="Times New Roman"/>
                <w:sz w:val="26"/>
                <w:szCs w:val="26"/>
              </w:rPr>
              <w:t xml:space="preserve"> о закупке</w:t>
            </w:r>
          </w:p>
        </w:tc>
        <w:tc>
          <w:tcPr>
            <w:tcW w:w="4536" w:type="dxa"/>
          </w:tcPr>
          <w:p w:rsidR="0053270C" w:rsidRPr="00E0757F" w:rsidRDefault="0053270C" w:rsidP="00A4356B">
            <w:pPr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E0757F">
              <w:rPr>
                <w:rFonts w:ascii="Times New Roman" w:hAnsi="Times New Roman"/>
                <w:sz w:val="26"/>
                <w:szCs w:val="26"/>
              </w:rPr>
              <w:t>1) отсутствие достаточной квалификации сотрудников</w:t>
            </w:r>
          </w:p>
          <w:p w:rsidR="0053270C" w:rsidRPr="00E0757F" w:rsidRDefault="0053270C" w:rsidP="00A4356B">
            <w:pPr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685" w:type="dxa"/>
            <w:vMerge/>
          </w:tcPr>
          <w:p w:rsidR="0053270C" w:rsidRPr="00E0757F" w:rsidRDefault="0053270C" w:rsidP="00A4356B">
            <w:pPr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53270C" w:rsidRPr="00E0757F" w:rsidTr="00A4356B">
        <w:tc>
          <w:tcPr>
            <w:tcW w:w="2235" w:type="dxa"/>
          </w:tcPr>
          <w:p w:rsidR="0053270C" w:rsidRPr="00E0757F" w:rsidRDefault="0053270C" w:rsidP="00A4356B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0757F">
              <w:rPr>
                <w:rFonts w:ascii="Times New Roman" w:hAnsi="Times New Roman"/>
                <w:sz w:val="26"/>
                <w:szCs w:val="26"/>
              </w:rPr>
              <w:lastRenderedPageBreak/>
              <w:t>Высокий</w:t>
            </w:r>
          </w:p>
        </w:tc>
        <w:tc>
          <w:tcPr>
            <w:tcW w:w="4394" w:type="dxa"/>
          </w:tcPr>
          <w:p w:rsidR="0053270C" w:rsidRPr="00E0757F" w:rsidRDefault="0053270C" w:rsidP="00A4356B">
            <w:pPr>
              <w:jc w:val="both"/>
              <w:rPr>
                <w:rFonts w:ascii="Times New Roman" w:hAnsi="Times New Roman"/>
                <w:sz w:val="26"/>
                <w:szCs w:val="26"/>
                <w:lang w:eastAsia="en-US"/>
              </w:rPr>
            </w:pPr>
            <w:r w:rsidRPr="00E0757F">
              <w:rPr>
                <w:rFonts w:ascii="Times New Roman" w:hAnsi="Times New Roman"/>
                <w:sz w:val="26"/>
                <w:szCs w:val="26"/>
                <w:lang w:eastAsia="en-US"/>
              </w:rPr>
              <w:t>Нарушение порядка признания победителя определения поставщика (подрядчика, исполнителя) с нарушением требований законодательства Российской Федерации о контрактной системе в сфере закупок</w:t>
            </w:r>
          </w:p>
          <w:p w:rsidR="0053270C" w:rsidRPr="00E0757F" w:rsidRDefault="0053270C" w:rsidP="00A4356B">
            <w:pPr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4536" w:type="dxa"/>
          </w:tcPr>
          <w:p w:rsidR="0053270C" w:rsidRPr="00E0757F" w:rsidRDefault="0053270C" w:rsidP="00A4356B">
            <w:pPr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E0757F">
              <w:rPr>
                <w:rFonts w:ascii="Times New Roman" w:hAnsi="Times New Roman"/>
                <w:sz w:val="26"/>
                <w:szCs w:val="26"/>
              </w:rPr>
              <w:t>1) отсутствие разъяснений уполномоченного органа по вопросам проведения аналогичных закупок;</w:t>
            </w:r>
          </w:p>
          <w:p w:rsidR="0053270C" w:rsidRPr="00E0757F" w:rsidRDefault="0053270C" w:rsidP="00A4356B">
            <w:pPr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E0757F">
              <w:rPr>
                <w:rFonts w:ascii="Times New Roman" w:hAnsi="Times New Roman"/>
                <w:sz w:val="26"/>
                <w:szCs w:val="26"/>
              </w:rPr>
              <w:t>2) отсутствие достаточной квалификации сотрудников;</w:t>
            </w:r>
          </w:p>
          <w:p w:rsidR="0053270C" w:rsidRPr="00E0757F" w:rsidRDefault="0053270C" w:rsidP="00A4356B">
            <w:pPr>
              <w:jc w:val="both"/>
              <w:rPr>
                <w:rFonts w:ascii="Times New Roman" w:hAnsi="Times New Roman"/>
                <w:sz w:val="26"/>
                <w:szCs w:val="26"/>
                <w:lang w:eastAsia="en-US"/>
              </w:rPr>
            </w:pPr>
            <w:r w:rsidRPr="00E0757F">
              <w:rPr>
                <w:rFonts w:ascii="Times New Roman" w:hAnsi="Times New Roman"/>
                <w:sz w:val="26"/>
                <w:szCs w:val="26"/>
              </w:rPr>
              <w:t>3) высокая нагрузка на сотрудников</w:t>
            </w:r>
          </w:p>
        </w:tc>
        <w:tc>
          <w:tcPr>
            <w:tcW w:w="3685" w:type="dxa"/>
            <w:vMerge/>
          </w:tcPr>
          <w:p w:rsidR="0053270C" w:rsidRPr="00E0757F" w:rsidRDefault="0053270C" w:rsidP="00A4356B">
            <w:pPr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53270C" w:rsidRPr="00E0757F" w:rsidTr="00A4356B">
        <w:tc>
          <w:tcPr>
            <w:tcW w:w="2235" w:type="dxa"/>
          </w:tcPr>
          <w:p w:rsidR="0053270C" w:rsidRPr="00E0757F" w:rsidRDefault="0053270C" w:rsidP="00A4356B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0757F">
              <w:rPr>
                <w:rFonts w:ascii="Times New Roman" w:hAnsi="Times New Roman"/>
                <w:sz w:val="26"/>
                <w:szCs w:val="26"/>
              </w:rPr>
              <w:t>Существенный</w:t>
            </w:r>
          </w:p>
        </w:tc>
        <w:tc>
          <w:tcPr>
            <w:tcW w:w="4394" w:type="dxa"/>
          </w:tcPr>
          <w:p w:rsidR="0053270C" w:rsidRPr="00E0757F" w:rsidRDefault="0053270C" w:rsidP="00A4356B">
            <w:pPr>
              <w:jc w:val="both"/>
              <w:rPr>
                <w:rFonts w:ascii="Times New Roman" w:hAnsi="Times New Roman"/>
                <w:sz w:val="26"/>
                <w:szCs w:val="26"/>
                <w:lang w:eastAsia="en-US"/>
              </w:rPr>
            </w:pPr>
            <w:r w:rsidRPr="00E0757F">
              <w:rPr>
                <w:rFonts w:ascii="Times New Roman" w:hAnsi="Times New Roman"/>
                <w:sz w:val="26"/>
                <w:szCs w:val="26"/>
                <w:lang w:eastAsia="en-US"/>
              </w:rPr>
              <w:t xml:space="preserve">Описание объекта </w:t>
            </w:r>
            <w:proofErr w:type="gramStart"/>
            <w:r w:rsidRPr="00E0757F">
              <w:rPr>
                <w:rFonts w:ascii="Times New Roman" w:hAnsi="Times New Roman"/>
                <w:sz w:val="26"/>
                <w:szCs w:val="26"/>
                <w:lang w:eastAsia="en-US"/>
              </w:rPr>
              <w:t>закупки  с</w:t>
            </w:r>
            <w:proofErr w:type="gramEnd"/>
            <w:r w:rsidRPr="00E0757F">
              <w:rPr>
                <w:rFonts w:ascii="Times New Roman" w:hAnsi="Times New Roman"/>
                <w:sz w:val="26"/>
                <w:szCs w:val="26"/>
                <w:lang w:eastAsia="en-US"/>
              </w:rPr>
              <w:t xml:space="preserve"> нарушением требований законодательства Российской Федерации о контрактной системе в сфере закупок, в том числе указание в описании объекта закупки требований в отношении товарных знаков, знаков обслуживания, фирменных наименований, патентов, полезных моделей, промышленных образцов, наименование страны происхождения товара, требования к товарам, информации, работам, услугам</w:t>
            </w:r>
          </w:p>
          <w:p w:rsidR="0053270C" w:rsidRPr="00E0757F" w:rsidRDefault="0053270C" w:rsidP="00A4356B">
            <w:pPr>
              <w:rPr>
                <w:rFonts w:ascii="Times New Roman" w:hAnsi="Times New Roman"/>
                <w:sz w:val="26"/>
                <w:szCs w:val="26"/>
              </w:rPr>
            </w:pPr>
            <w:r w:rsidRPr="00E0757F">
              <w:rPr>
                <w:rFonts w:ascii="Times New Roman" w:hAnsi="Times New Roman"/>
                <w:sz w:val="26"/>
                <w:szCs w:val="26"/>
              </w:rPr>
              <w:t xml:space="preserve"> </w:t>
            </w:r>
          </w:p>
        </w:tc>
        <w:tc>
          <w:tcPr>
            <w:tcW w:w="4536" w:type="dxa"/>
          </w:tcPr>
          <w:p w:rsidR="0053270C" w:rsidRPr="00E0757F" w:rsidRDefault="0053270C" w:rsidP="00A4356B">
            <w:pPr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E0757F">
              <w:rPr>
                <w:rFonts w:ascii="Times New Roman" w:hAnsi="Times New Roman"/>
                <w:sz w:val="26"/>
                <w:szCs w:val="26"/>
              </w:rPr>
              <w:t>1) отсутствие надлежащей экспертизы документации закупки;</w:t>
            </w:r>
          </w:p>
          <w:p w:rsidR="0053270C" w:rsidRPr="00E0757F" w:rsidRDefault="0053270C" w:rsidP="00A4356B">
            <w:pPr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E0757F">
              <w:rPr>
                <w:rFonts w:ascii="Times New Roman" w:hAnsi="Times New Roman"/>
                <w:sz w:val="26"/>
                <w:szCs w:val="26"/>
              </w:rPr>
              <w:t>2) отсутствие разъяснений уполномоченного органа по вопросам проведения аналогичных закупок;</w:t>
            </w:r>
          </w:p>
          <w:p w:rsidR="0053270C" w:rsidRPr="00E0757F" w:rsidRDefault="0053270C" w:rsidP="00A4356B">
            <w:pPr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E0757F">
              <w:rPr>
                <w:rFonts w:ascii="Times New Roman" w:hAnsi="Times New Roman"/>
                <w:sz w:val="26"/>
                <w:szCs w:val="26"/>
              </w:rPr>
              <w:t>3) отсутствие достаточной квалификации сотрудников;</w:t>
            </w:r>
          </w:p>
          <w:p w:rsidR="0053270C" w:rsidRPr="00E0757F" w:rsidRDefault="0053270C" w:rsidP="00A4356B">
            <w:pPr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E0757F">
              <w:rPr>
                <w:rFonts w:ascii="Times New Roman" w:hAnsi="Times New Roman"/>
                <w:sz w:val="26"/>
                <w:szCs w:val="26"/>
              </w:rPr>
              <w:t>4) высокая нагрузка на сотрудников</w:t>
            </w:r>
          </w:p>
        </w:tc>
        <w:tc>
          <w:tcPr>
            <w:tcW w:w="3685" w:type="dxa"/>
            <w:vMerge w:val="restart"/>
          </w:tcPr>
          <w:p w:rsidR="0053270C" w:rsidRPr="00E0757F" w:rsidRDefault="0053270C" w:rsidP="00A4356B">
            <w:pPr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E0757F">
              <w:rPr>
                <w:rFonts w:ascii="Times New Roman" w:hAnsi="Times New Roman"/>
                <w:sz w:val="26"/>
                <w:szCs w:val="26"/>
              </w:rPr>
              <w:t>Заместитель начальника управления</w:t>
            </w:r>
          </w:p>
          <w:p w:rsidR="0053270C" w:rsidRPr="00E0757F" w:rsidRDefault="0053270C" w:rsidP="00A4356B">
            <w:pPr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53270C" w:rsidRPr="00E0757F" w:rsidTr="00A4356B">
        <w:tc>
          <w:tcPr>
            <w:tcW w:w="2235" w:type="dxa"/>
          </w:tcPr>
          <w:p w:rsidR="0053270C" w:rsidRPr="00E0757F" w:rsidRDefault="0053270C" w:rsidP="00A4356B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0757F">
              <w:rPr>
                <w:rFonts w:ascii="Times New Roman" w:hAnsi="Times New Roman"/>
                <w:sz w:val="26"/>
                <w:szCs w:val="26"/>
              </w:rPr>
              <w:t>Существенный</w:t>
            </w:r>
          </w:p>
        </w:tc>
        <w:tc>
          <w:tcPr>
            <w:tcW w:w="4394" w:type="dxa"/>
          </w:tcPr>
          <w:p w:rsidR="0053270C" w:rsidRPr="00E0757F" w:rsidRDefault="0053270C" w:rsidP="00A4356B">
            <w:pPr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E0757F">
              <w:rPr>
                <w:rFonts w:ascii="Times New Roman" w:hAnsi="Times New Roman"/>
                <w:sz w:val="26"/>
                <w:szCs w:val="26"/>
                <w:lang w:eastAsia="en-US"/>
              </w:rPr>
              <w:t xml:space="preserve">Установление в документации о закупке информации об условиях, о запретах и об ограничениях допуска товаров, происходящих из иностранного государства или группы иностранных государств, с нарушением требований законодательства Российской </w:t>
            </w:r>
            <w:r w:rsidRPr="00E0757F">
              <w:rPr>
                <w:rFonts w:ascii="Times New Roman" w:hAnsi="Times New Roman"/>
                <w:sz w:val="26"/>
                <w:szCs w:val="26"/>
                <w:lang w:eastAsia="en-US"/>
              </w:rPr>
              <w:lastRenderedPageBreak/>
              <w:t>Федерации о контрактной системе в сфере закупок</w:t>
            </w:r>
          </w:p>
        </w:tc>
        <w:tc>
          <w:tcPr>
            <w:tcW w:w="4536" w:type="dxa"/>
          </w:tcPr>
          <w:p w:rsidR="0053270C" w:rsidRPr="00E0757F" w:rsidRDefault="0053270C" w:rsidP="00A4356B">
            <w:pPr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E0757F">
              <w:rPr>
                <w:rFonts w:ascii="Times New Roman" w:hAnsi="Times New Roman"/>
                <w:sz w:val="26"/>
                <w:szCs w:val="26"/>
              </w:rPr>
              <w:lastRenderedPageBreak/>
              <w:t>1) отсутствие разъяснений уполномоченного органа по вопросам проведения аналогичных закупок;</w:t>
            </w:r>
          </w:p>
          <w:p w:rsidR="0053270C" w:rsidRPr="00E0757F" w:rsidRDefault="0053270C" w:rsidP="00A4356B">
            <w:pPr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E0757F">
              <w:rPr>
                <w:rFonts w:ascii="Times New Roman" w:hAnsi="Times New Roman"/>
                <w:sz w:val="26"/>
                <w:szCs w:val="26"/>
              </w:rPr>
              <w:t>2) отсутствие достаточной квалификации сотрудников;</w:t>
            </w:r>
          </w:p>
          <w:p w:rsidR="0053270C" w:rsidRPr="00E0757F" w:rsidRDefault="0053270C" w:rsidP="00A4356B">
            <w:pPr>
              <w:jc w:val="both"/>
              <w:rPr>
                <w:rFonts w:ascii="Times New Roman" w:hAnsi="Times New Roman"/>
                <w:sz w:val="26"/>
                <w:szCs w:val="26"/>
                <w:lang w:eastAsia="en-US"/>
              </w:rPr>
            </w:pPr>
            <w:r w:rsidRPr="00E0757F">
              <w:rPr>
                <w:rFonts w:ascii="Times New Roman" w:hAnsi="Times New Roman"/>
                <w:sz w:val="26"/>
                <w:szCs w:val="26"/>
              </w:rPr>
              <w:t>3) высокая нагрузка на сотрудников</w:t>
            </w:r>
          </w:p>
        </w:tc>
        <w:tc>
          <w:tcPr>
            <w:tcW w:w="3685" w:type="dxa"/>
            <w:vMerge/>
          </w:tcPr>
          <w:p w:rsidR="0053270C" w:rsidRPr="00E0757F" w:rsidRDefault="0053270C" w:rsidP="00A4356B">
            <w:pPr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53270C" w:rsidRPr="00E0757F" w:rsidTr="00A4356B">
        <w:tc>
          <w:tcPr>
            <w:tcW w:w="2235" w:type="dxa"/>
          </w:tcPr>
          <w:p w:rsidR="0053270C" w:rsidRPr="00E0757F" w:rsidRDefault="0053270C" w:rsidP="00A4356B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0757F">
              <w:rPr>
                <w:rFonts w:ascii="Times New Roman" w:hAnsi="Times New Roman"/>
                <w:sz w:val="26"/>
                <w:szCs w:val="26"/>
              </w:rPr>
              <w:t>Существенный</w:t>
            </w:r>
          </w:p>
        </w:tc>
        <w:tc>
          <w:tcPr>
            <w:tcW w:w="4394" w:type="dxa"/>
          </w:tcPr>
          <w:p w:rsidR="0053270C" w:rsidRPr="00E0757F" w:rsidRDefault="0053270C" w:rsidP="00A4356B">
            <w:pPr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E0757F">
              <w:rPr>
                <w:rFonts w:ascii="Times New Roman" w:hAnsi="Times New Roman"/>
                <w:sz w:val="26"/>
                <w:szCs w:val="26"/>
                <w:lang w:eastAsia="en-US"/>
              </w:rPr>
              <w:t>Установление в документации о закупке преференций и ограничений в соответствии со статьями статьям 29-30 Федерального закона № 44-ФЗ с нарушением требований законодательства Российской Федерации о контрактной системе в сфере закупок</w:t>
            </w:r>
          </w:p>
        </w:tc>
        <w:tc>
          <w:tcPr>
            <w:tcW w:w="4536" w:type="dxa"/>
          </w:tcPr>
          <w:p w:rsidR="0053270C" w:rsidRPr="00E0757F" w:rsidRDefault="0053270C" w:rsidP="00A4356B">
            <w:pPr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E0757F">
              <w:rPr>
                <w:rFonts w:ascii="Times New Roman" w:hAnsi="Times New Roman"/>
                <w:sz w:val="26"/>
                <w:szCs w:val="26"/>
              </w:rPr>
              <w:t>1) отсутствие надлежащей экспертизы документации закупки;</w:t>
            </w:r>
          </w:p>
          <w:p w:rsidR="0053270C" w:rsidRPr="00E0757F" w:rsidRDefault="0053270C" w:rsidP="00A4356B">
            <w:pPr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E0757F">
              <w:rPr>
                <w:rFonts w:ascii="Times New Roman" w:hAnsi="Times New Roman"/>
                <w:sz w:val="26"/>
                <w:szCs w:val="26"/>
              </w:rPr>
              <w:t>2) отсутствие разъяснений уполномоченного органа по вопросам проведения аналогичных закупок;</w:t>
            </w:r>
          </w:p>
          <w:p w:rsidR="0053270C" w:rsidRPr="00E0757F" w:rsidRDefault="0053270C" w:rsidP="00A4356B">
            <w:pPr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E0757F">
              <w:rPr>
                <w:rFonts w:ascii="Times New Roman" w:hAnsi="Times New Roman"/>
                <w:sz w:val="26"/>
                <w:szCs w:val="26"/>
              </w:rPr>
              <w:t>3) отсутствие достаточной квалификации сотрудников;</w:t>
            </w:r>
          </w:p>
          <w:p w:rsidR="0053270C" w:rsidRPr="00E0757F" w:rsidRDefault="0053270C" w:rsidP="00A4356B">
            <w:pPr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E0757F">
              <w:rPr>
                <w:rFonts w:ascii="Times New Roman" w:hAnsi="Times New Roman"/>
                <w:sz w:val="26"/>
                <w:szCs w:val="26"/>
              </w:rPr>
              <w:t>4) высокая нагрузка на сотрудников</w:t>
            </w:r>
          </w:p>
        </w:tc>
        <w:tc>
          <w:tcPr>
            <w:tcW w:w="3685" w:type="dxa"/>
            <w:vMerge/>
          </w:tcPr>
          <w:p w:rsidR="0053270C" w:rsidRPr="00E0757F" w:rsidRDefault="0053270C" w:rsidP="00A4356B">
            <w:pPr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53270C" w:rsidRPr="00E0757F" w:rsidTr="00A4356B">
        <w:tc>
          <w:tcPr>
            <w:tcW w:w="2235" w:type="dxa"/>
          </w:tcPr>
          <w:p w:rsidR="0053270C" w:rsidRPr="00E0757F" w:rsidRDefault="0053270C" w:rsidP="00A4356B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0757F">
              <w:rPr>
                <w:rFonts w:ascii="Times New Roman" w:hAnsi="Times New Roman"/>
                <w:sz w:val="26"/>
                <w:szCs w:val="26"/>
              </w:rPr>
              <w:t>Существенный</w:t>
            </w:r>
          </w:p>
        </w:tc>
        <w:tc>
          <w:tcPr>
            <w:tcW w:w="4394" w:type="dxa"/>
          </w:tcPr>
          <w:p w:rsidR="0053270C" w:rsidRPr="00E0757F" w:rsidRDefault="0053270C" w:rsidP="00A4356B">
            <w:pPr>
              <w:jc w:val="both"/>
              <w:rPr>
                <w:rFonts w:ascii="Times New Roman" w:hAnsi="Times New Roman"/>
                <w:sz w:val="26"/>
                <w:szCs w:val="26"/>
                <w:lang w:eastAsia="en-US"/>
              </w:rPr>
            </w:pPr>
            <w:r w:rsidRPr="00E0757F">
              <w:rPr>
                <w:rFonts w:ascii="Times New Roman" w:hAnsi="Times New Roman"/>
                <w:sz w:val="26"/>
                <w:szCs w:val="26"/>
                <w:lang w:eastAsia="en-US"/>
              </w:rPr>
              <w:t>Муниципальный конкурсный отбор организаций и предприятий для участия в региональном этапе конкурса «Российская организация высокой социальной эффективности»</w:t>
            </w:r>
          </w:p>
        </w:tc>
        <w:tc>
          <w:tcPr>
            <w:tcW w:w="4536" w:type="dxa"/>
          </w:tcPr>
          <w:p w:rsidR="0053270C" w:rsidRPr="00E0757F" w:rsidRDefault="0053270C" w:rsidP="00A4356B">
            <w:pPr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E0757F">
              <w:rPr>
                <w:rFonts w:ascii="Times New Roman" w:hAnsi="Times New Roman"/>
                <w:sz w:val="26"/>
                <w:szCs w:val="26"/>
              </w:rPr>
              <w:t>1) отсутствие надлежащей экспертизы документации</w:t>
            </w:r>
          </w:p>
        </w:tc>
        <w:tc>
          <w:tcPr>
            <w:tcW w:w="3685" w:type="dxa"/>
          </w:tcPr>
          <w:p w:rsidR="0053270C" w:rsidRPr="00E0757F" w:rsidRDefault="0053270C" w:rsidP="00A4356B">
            <w:pPr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E0757F">
              <w:rPr>
                <w:rFonts w:ascii="Times New Roman" w:hAnsi="Times New Roman"/>
                <w:sz w:val="26"/>
                <w:szCs w:val="26"/>
              </w:rPr>
              <w:t>Отдел по социальным вопросам управления</w:t>
            </w:r>
            <w:r>
              <w:rPr>
                <w:rFonts w:ascii="Times New Roman" w:hAnsi="Times New Roman"/>
                <w:sz w:val="26"/>
                <w:szCs w:val="26"/>
              </w:rPr>
              <w:t>, координационный совет по охране и условиям труда при Администрации ЯМР</w:t>
            </w:r>
          </w:p>
        </w:tc>
      </w:tr>
      <w:tr w:rsidR="0053270C" w:rsidRPr="00E0757F" w:rsidTr="00A4356B">
        <w:tc>
          <w:tcPr>
            <w:tcW w:w="2235" w:type="dxa"/>
          </w:tcPr>
          <w:p w:rsidR="0053270C" w:rsidRPr="00E0757F" w:rsidRDefault="0053270C" w:rsidP="00A4356B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0757F">
              <w:rPr>
                <w:rFonts w:ascii="Times New Roman" w:hAnsi="Times New Roman"/>
                <w:sz w:val="26"/>
                <w:szCs w:val="26"/>
              </w:rPr>
              <w:t>Существенный</w:t>
            </w:r>
          </w:p>
        </w:tc>
        <w:tc>
          <w:tcPr>
            <w:tcW w:w="4394" w:type="dxa"/>
          </w:tcPr>
          <w:p w:rsidR="0053270C" w:rsidRPr="00E0757F" w:rsidRDefault="0053270C" w:rsidP="00A4356B">
            <w:pPr>
              <w:jc w:val="both"/>
              <w:rPr>
                <w:rFonts w:ascii="Times New Roman" w:hAnsi="Times New Roman"/>
                <w:sz w:val="26"/>
                <w:szCs w:val="26"/>
                <w:lang w:eastAsia="en-US"/>
              </w:rPr>
            </w:pPr>
            <w:r w:rsidRPr="00E0757F">
              <w:rPr>
                <w:rFonts w:ascii="Times New Roman" w:hAnsi="Times New Roman"/>
                <w:sz w:val="26"/>
                <w:szCs w:val="26"/>
                <w:lang w:eastAsia="en-US"/>
              </w:rPr>
              <w:t xml:space="preserve">Предоставление общественным объединениям, осуществляющим социальную поддержку и защиту отдельных </w:t>
            </w:r>
            <w:r>
              <w:rPr>
                <w:rFonts w:ascii="Times New Roman" w:hAnsi="Times New Roman"/>
                <w:sz w:val="26"/>
                <w:szCs w:val="26"/>
                <w:lang w:eastAsia="en-US"/>
              </w:rPr>
              <w:t>категорий граждан на территории Ярославского муниципального района, субсидии на финансирование расходов, связанных с осуществлением ими своей уставной деятельности, в том числе проведением мероприятий</w:t>
            </w:r>
          </w:p>
        </w:tc>
        <w:tc>
          <w:tcPr>
            <w:tcW w:w="4536" w:type="dxa"/>
          </w:tcPr>
          <w:p w:rsidR="0053270C" w:rsidRPr="00E0757F" w:rsidRDefault="0053270C" w:rsidP="00A4356B">
            <w:pPr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E0757F">
              <w:rPr>
                <w:rFonts w:ascii="Times New Roman" w:hAnsi="Times New Roman"/>
                <w:sz w:val="26"/>
                <w:szCs w:val="26"/>
              </w:rPr>
              <w:t>1) отсутствие надлежащей экспертизы документации</w:t>
            </w:r>
          </w:p>
        </w:tc>
        <w:tc>
          <w:tcPr>
            <w:tcW w:w="3685" w:type="dxa"/>
          </w:tcPr>
          <w:p w:rsidR="0053270C" w:rsidRPr="00E0757F" w:rsidRDefault="0053270C" w:rsidP="00A4356B">
            <w:pPr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E0757F">
              <w:rPr>
                <w:rFonts w:ascii="Times New Roman" w:hAnsi="Times New Roman"/>
                <w:sz w:val="26"/>
                <w:szCs w:val="26"/>
              </w:rPr>
              <w:t>Отдел по социальным вопросам управления</w:t>
            </w:r>
            <w:r>
              <w:rPr>
                <w:rFonts w:ascii="Times New Roman" w:hAnsi="Times New Roman"/>
                <w:sz w:val="26"/>
                <w:szCs w:val="26"/>
              </w:rPr>
              <w:t>, консультант – главный бухгалтер</w:t>
            </w:r>
          </w:p>
        </w:tc>
      </w:tr>
    </w:tbl>
    <w:p w:rsidR="0053270C" w:rsidRPr="00E0757F" w:rsidRDefault="0053270C" w:rsidP="0053270C">
      <w:pPr>
        <w:rPr>
          <w:rFonts w:ascii="Times New Roman" w:hAnsi="Times New Roman"/>
          <w:sz w:val="26"/>
          <w:szCs w:val="26"/>
        </w:rPr>
      </w:pPr>
    </w:p>
    <w:p w:rsidR="0053270C" w:rsidRPr="005A5A70" w:rsidRDefault="0053270C" w:rsidP="0053270C">
      <w:pPr>
        <w:pStyle w:val="a4"/>
        <w:ind w:left="0"/>
        <w:rPr>
          <w:szCs w:val="28"/>
        </w:rPr>
      </w:pPr>
    </w:p>
    <w:p w:rsidR="0053270C" w:rsidRPr="005A5A70" w:rsidRDefault="0053270C" w:rsidP="0053270C">
      <w:pPr>
        <w:jc w:val="center"/>
        <w:rPr>
          <w:rFonts w:ascii="Times New Roman" w:hAnsi="Times New Roman"/>
          <w:sz w:val="28"/>
          <w:szCs w:val="28"/>
          <w:lang w:eastAsia="en-US"/>
        </w:rPr>
      </w:pPr>
    </w:p>
    <w:p w:rsidR="00895334" w:rsidRDefault="00895334" w:rsidP="0053270C">
      <w:bookmarkStart w:id="0" w:name="_GoBack"/>
      <w:bookmarkEnd w:id="0"/>
    </w:p>
    <w:sectPr w:rsidR="00895334" w:rsidSect="0053270C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90BC2"/>
    <w:rsid w:val="00490BC2"/>
    <w:rsid w:val="0053270C"/>
    <w:rsid w:val="008953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19FB936-A5A8-4546-9671-522D76DDC7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3270C"/>
    <w:rPr>
      <w:rFonts w:eastAsiaTheme="minorEastAsia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3270C"/>
    <w:pPr>
      <w:spacing w:after="0" w:line="240" w:lineRule="auto"/>
    </w:pPr>
    <w:rPr>
      <w:rFonts w:eastAsiaTheme="minorEastAsia" w:cs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ody Text Indent"/>
    <w:basedOn w:val="a"/>
    <w:link w:val="a5"/>
    <w:uiPriority w:val="99"/>
    <w:rsid w:val="0053270C"/>
    <w:pPr>
      <w:spacing w:after="0" w:line="240" w:lineRule="auto"/>
      <w:ind w:left="705"/>
    </w:pPr>
    <w:rPr>
      <w:rFonts w:ascii="Times New Roman" w:hAnsi="Times New Roman"/>
      <w:sz w:val="28"/>
      <w:szCs w:val="20"/>
    </w:rPr>
  </w:style>
  <w:style w:type="character" w:customStyle="1" w:styleId="a5">
    <w:name w:val="Основной текст с отступом Знак"/>
    <w:basedOn w:val="a0"/>
    <w:link w:val="a4"/>
    <w:uiPriority w:val="99"/>
    <w:rsid w:val="0053270C"/>
    <w:rPr>
      <w:rFonts w:ascii="Times New Roman" w:eastAsiaTheme="minorEastAsia" w:hAnsi="Times New Roman" w:cs="Times New Roman"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594</Words>
  <Characters>3391</Characters>
  <Application>Microsoft Office Word</Application>
  <DocSecurity>0</DocSecurity>
  <Lines>28</Lines>
  <Paragraphs>7</Paragraphs>
  <ScaleCrop>false</ScaleCrop>
  <Company/>
  <LinksUpToDate>false</LinksUpToDate>
  <CharactersWithSpaces>3978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KornilovDA</dc:creator>
  <cp:keywords/>
  <dc:description/>
  <cp:lastModifiedBy>KornilovDA</cp:lastModifiedBy>
  <cp:revision>2</cp:revision>
  <dcterms:created xsi:type="dcterms:W3CDTF">2019-09-20T10:51:00Z</dcterms:created>
  <dcterms:modified xsi:type="dcterms:W3CDTF">2019-09-20T10:52:00Z</dcterms:modified>
</cp:coreProperties>
</file>